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E74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4F2858DB" w14:textId="399F3A30" w:rsidR="001975E3" w:rsidRDefault="001975E3" w:rsidP="001975E3">
      <w:pPr>
        <w:spacing w:after="0"/>
        <w:rPr>
          <w:rFonts w:cstheme="minorHAnsi"/>
          <w:sz w:val="20"/>
          <w:szCs w:val="20"/>
        </w:rPr>
      </w:pPr>
    </w:p>
    <w:p w14:paraId="1D6D11A3" w14:textId="77777777" w:rsidR="00F42965" w:rsidRDefault="00F42965" w:rsidP="0059390F">
      <w:pPr>
        <w:spacing w:after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26. 5. 2022 Shromáždění starostů schválilo </w:t>
      </w:r>
      <w:r w:rsidR="0059390F">
        <w:rPr>
          <w:rFonts w:cstheme="minorHAnsi"/>
          <w:sz w:val="20"/>
          <w:szCs w:val="20"/>
        </w:rPr>
        <w:t>Závěrečn</w:t>
      </w:r>
      <w:r>
        <w:rPr>
          <w:rFonts w:cstheme="minorHAnsi"/>
          <w:sz w:val="20"/>
          <w:szCs w:val="20"/>
        </w:rPr>
        <w:t>ý</w:t>
      </w:r>
      <w:r w:rsidR="0059390F">
        <w:rPr>
          <w:rFonts w:cstheme="minorHAnsi"/>
          <w:sz w:val="20"/>
          <w:szCs w:val="20"/>
        </w:rPr>
        <w:t xml:space="preserve"> úč</w:t>
      </w:r>
      <w:r>
        <w:rPr>
          <w:rFonts w:cstheme="minorHAnsi"/>
          <w:sz w:val="20"/>
          <w:szCs w:val="20"/>
        </w:rPr>
        <w:t>e</w:t>
      </w:r>
      <w:r w:rsidR="0059390F">
        <w:rPr>
          <w:rFonts w:cstheme="minorHAnsi"/>
          <w:sz w:val="20"/>
          <w:szCs w:val="20"/>
        </w:rPr>
        <w:t xml:space="preserve">t DSO POCIDLINSKO </w:t>
      </w:r>
      <w:r>
        <w:rPr>
          <w:rFonts w:cstheme="minorHAnsi"/>
          <w:sz w:val="20"/>
          <w:szCs w:val="20"/>
        </w:rPr>
        <w:t xml:space="preserve">za rok </w:t>
      </w:r>
      <w:r w:rsidR="0059390F">
        <w:rPr>
          <w:rFonts w:cstheme="minorHAnsi"/>
          <w:sz w:val="20"/>
          <w:szCs w:val="20"/>
        </w:rPr>
        <w:t xml:space="preserve">2021.                                                                                                        </w:t>
      </w:r>
      <w:r w:rsidR="0059390F" w:rsidRPr="001B70FD">
        <w:rPr>
          <w:rFonts w:cstheme="minorHAnsi"/>
          <w:sz w:val="20"/>
          <w:szCs w:val="20"/>
        </w:rPr>
        <w:t xml:space="preserve"> Dokument ke stažení na:</w:t>
      </w:r>
      <w:r w:rsidR="0059390F"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5" w:history="1">
        <w:r w:rsidRPr="002E0128">
          <w:rPr>
            <w:rStyle w:val="Hypertextovodkaz"/>
            <w:rFonts w:cstheme="minorHAnsi"/>
            <w:sz w:val="20"/>
            <w:szCs w:val="20"/>
          </w:rPr>
          <w:t>https://svazekpocidlinsko.cz/zaverecny%2Ducet%2Ddso%2Dpocidlinsko%2Dza%2Dr%2D2021/d-1499/p1=55</w:t>
        </w:r>
      </w:hyperlink>
      <w:r>
        <w:rPr>
          <w:rFonts w:cstheme="minorHAnsi"/>
          <w:color w:val="FF0000"/>
          <w:sz w:val="20"/>
          <w:szCs w:val="20"/>
        </w:rPr>
        <w:t xml:space="preserve"> </w:t>
      </w:r>
    </w:p>
    <w:p w14:paraId="7C4A6D02" w14:textId="77777777" w:rsidR="0059390F" w:rsidRDefault="0059390F" w:rsidP="0059390F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 w:rsidR="00F42965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 xml:space="preserve">22 </w:t>
      </w:r>
    </w:p>
    <w:p w14:paraId="6D6C87BD" w14:textId="6D33F329" w:rsidR="00A81142" w:rsidRDefault="004536A2" w:rsidP="0059390F">
      <w:pPr>
        <w:spacing w:after="0" w:line="240" w:lineRule="auto"/>
        <w:rPr>
          <w:color w:val="FF0000"/>
        </w:rPr>
      </w:pPr>
      <w:r>
        <w:pict w14:anchorId="24B92101">
          <v:rect id="_x0000_i1028" style="width:453.6pt;height:1.8pt" o:hralign="center" o:hrstd="t" o:hr="t" fillcolor="#a0a0a0" stroked="f"/>
        </w:pict>
      </w:r>
    </w:p>
    <w:p w14:paraId="1CEAF4EC" w14:textId="71212C16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>
        <w:rPr>
          <w:rFonts w:cstheme="minorHAnsi"/>
          <w:sz w:val="20"/>
          <w:szCs w:val="20"/>
        </w:rPr>
        <w:t xml:space="preserve">Rozpočet na rok 2023 </w:t>
      </w:r>
      <w:r w:rsidRPr="001B70FD">
        <w:t xml:space="preserve">DSO POCIDLINSKO </w:t>
      </w:r>
    </w:p>
    <w:p w14:paraId="699DFA59" w14:textId="77777777" w:rsidR="008A7432" w:rsidRDefault="008A7432" w:rsidP="008A7432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Pr="00D00D3C">
          <w:rPr>
            <w:rStyle w:val="Hypertextovodkaz"/>
          </w:rPr>
          <w:t>https://svazekpocidlinsko.cz/assets/File.ashx?id_org=500118&amp;id_dokumenty=1532</w:t>
        </w:r>
      </w:hyperlink>
    </w:p>
    <w:p w14:paraId="7CC2B2A9" w14:textId="220DEC37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63AEF430" w14:textId="26EC5200" w:rsidR="00EA7651" w:rsidRDefault="004536A2" w:rsidP="00D33089">
      <w:pPr>
        <w:spacing w:after="0" w:line="240" w:lineRule="auto"/>
        <w:rPr>
          <w:color w:val="FF0000"/>
        </w:rPr>
      </w:pPr>
      <w:r>
        <w:pict w14:anchorId="24B09FB9">
          <v:rect id="_x0000_i1034" style="width:470.3pt;height:1.2pt" o:hralign="center" o:hrstd="t" o:hr="t" fillcolor="#a0a0a0" stroked="f"/>
        </w:pict>
      </w:r>
    </w:p>
    <w:p w14:paraId="37EE512B" w14:textId="3924158A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>
        <w:rPr>
          <w:rFonts w:cstheme="minorHAnsi"/>
          <w:sz w:val="20"/>
          <w:szCs w:val="20"/>
        </w:rPr>
        <w:t xml:space="preserve">ýhled rozpočtu na období 2024 - 2026 </w:t>
      </w:r>
      <w:r w:rsidRPr="001B70FD">
        <w:t xml:space="preserve">DSO POCIDLINSKO </w:t>
      </w:r>
    </w:p>
    <w:p w14:paraId="7FCCCB04" w14:textId="0CFEF689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7" w:history="1">
        <w:r w:rsidRPr="00D00D3C">
          <w:rPr>
            <w:rStyle w:val="Hypertextovodkaz"/>
          </w:rPr>
          <w:t>https://svazekpocidlinsko.cz/assets/File.ashx?id_org=500118&amp;id_dokumenty=1534</w:t>
        </w:r>
      </w:hyperlink>
    </w:p>
    <w:p w14:paraId="4CACA714" w14:textId="67A9FFF2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7420250C" w14:textId="6320A7C5" w:rsidR="00444CCE" w:rsidRDefault="00444CCE" w:rsidP="00444CCE">
      <w:pPr>
        <w:spacing w:after="0" w:line="240" w:lineRule="auto"/>
        <w:rPr>
          <w:color w:val="FF0000"/>
        </w:rPr>
      </w:pPr>
      <w:r>
        <w:pict w14:anchorId="6634013B">
          <v:rect id="_x0000_i1043" style="width:470.3pt;height:1.2pt" o:hralign="center" o:hrstd="t" o:hr="t" fillcolor="#a0a0a0" stroked="f"/>
        </w:pict>
      </w:r>
    </w:p>
    <w:p w14:paraId="103A3DCA" w14:textId="6DA2F508" w:rsidR="00444CCE" w:rsidRDefault="00444CCE" w:rsidP="00444CCE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</w:t>
      </w:r>
      <w:r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 202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Rada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</w:t>
      </w:r>
      <w:r w:rsidR="004536A2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0B0EA681" w14:textId="183DF010" w:rsidR="00444CCE" w:rsidRDefault="00444CCE" w:rsidP="00444CCE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8" w:history="1">
        <w:r w:rsidRPr="009E66E9">
          <w:rPr>
            <w:rStyle w:val="Hypertextovodkaz"/>
          </w:rPr>
          <w:t>https://svazekpocidlinsko.cz/assets/File.ashx?id_org=500118&amp;id_dokumenty=1551</w:t>
        </w:r>
      </w:hyperlink>
    </w:p>
    <w:p w14:paraId="1C4B305A" w14:textId="0C89EE00" w:rsidR="00444CCE" w:rsidRDefault="00444CCE" w:rsidP="00444CCE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26</w:t>
      </w:r>
      <w:r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 202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</w:t>
      </w:r>
    </w:p>
    <w:p w14:paraId="3AD61F24" w14:textId="77777777" w:rsidR="00444CCE" w:rsidRDefault="00444CCE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0E31041B" w14:textId="77777777" w:rsidR="00444CCE" w:rsidRDefault="00444CCE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3F22103B" w14:textId="77777777" w:rsidR="00444CCE" w:rsidRDefault="00444CCE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106EED3C" w14:textId="77777777" w:rsidR="008A7432" w:rsidRDefault="008A7432" w:rsidP="00D33089">
      <w:pPr>
        <w:spacing w:after="0" w:line="240" w:lineRule="auto"/>
        <w:rPr>
          <w:color w:val="FF0000"/>
        </w:rPr>
      </w:pPr>
    </w:p>
    <w:p w14:paraId="7D17D0A7" w14:textId="77777777" w:rsidR="00EA7651" w:rsidRDefault="00EA7651" w:rsidP="00D33089">
      <w:pPr>
        <w:spacing w:after="0" w:line="240" w:lineRule="auto"/>
        <w:rPr>
          <w:color w:val="FF0000"/>
        </w:rPr>
      </w:pPr>
    </w:p>
    <w:p w14:paraId="78DAC126" w14:textId="7B30D96B" w:rsidR="009256BD" w:rsidRDefault="009256BD" w:rsidP="00D33089">
      <w:pPr>
        <w:spacing w:after="0" w:line="240" w:lineRule="auto"/>
        <w:rPr>
          <w:color w:val="FF0000"/>
        </w:rPr>
      </w:pPr>
    </w:p>
    <w:p w14:paraId="1C11DF93" w14:textId="74BACE0F" w:rsidR="009256BD" w:rsidRDefault="009256BD" w:rsidP="00D33089">
      <w:pPr>
        <w:spacing w:after="0" w:line="240" w:lineRule="auto"/>
        <w:rPr>
          <w:color w:val="FF0000"/>
        </w:rPr>
      </w:pPr>
    </w:p>
    <w:p w14:paraId="3D80167A" w14:textId="75EB1810" w:rsidR="009256BD" w:rsidRDefault="009256BD" w:rsidP="00D33089">
      <w:pPr>
        <w:spacing w:after="0" w:line="240" w:lineRule="auto"/>
        <w:rPr>
          <w:color w:val="FF0000"/>
        </w:rPr>
      </w:pPr>
    </w:p>
    <w:p w14:paraId="57072488" w14:textId="77777777" w:rsidR="009256BD" w:rsidRDefault="009256BD" w:rsidP="00D33089">
      <w:pPr>
        <w:spacing w:after="0" w:line="240" w:lineRule="auto"/>
        <w:rPr>
          <w:color w:val="FF0000"/>
        </w:rPr>
      </w:pPr>
    </w:p>
    <w:sectPr w:rsidR="009256B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029A"/>
    <w:rsid w:val="00363811"/>
    <w:rsid w:val="003B37FC"/>
    <w:rsid w:val="003E6256"/>
    <w:rsid w:val="00444CCE"/>
    <w:rsid w:val="004536A2"/>
    <w:rsid w:val="00476F0D"/>
    <w:rsid w:val="00491EDD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D1D97"/>
    <w:rsid w:val="006F25ED"/>
    <w:rsid w:val="00737C3B"/>
    <w:rsid w:val="0077627D"/>
    <w:rsid w:val="00780DB7"/>
    <w:rsid w:val="0078699D"/>
    <w:rsid w:val="00794FF7"/>
    <w:rsid w:val="007A717A"/>
    <w:rsid w:val="007F151A"/>
    <w:rsid w:val="00881CC2"/>
    <w:rsid w:val="008A342C"/>
    <w:rsid w:val="008A7432"/>
    <w:rsid w:val="00924D6A"/>
    <w:rsid w:val="009256BD"/>
    <w:rsid w:val="00931832"/>
    <w:rsid w:val="00936B69"/>
    <w:rsid w:val="00954933"/>
    <w:rsid w:val="009B19A0"/>
    <w:rsid w:val="009C27DC"/>
    <w:rsid w:val="009D6446"/>
    <w:rsid w:val="009F2A8E"/>
    <w:rsid w:val="00A51159"/>
    <w:rsid w:val="00A72AA4"/>
    <w:rsid w:val="00A81142"/>
    <w:rsid w:val="00A90065"/>
    <w:rsid w:val="00A92144"/>
    <w:rsid w:val="00AA241B"/>
    <w:rsid w:val="00AF725F"/>
    <w:rsid w:val="00B12701"/>
    <w:rsid w:val="00B44B6E"/>
    <w:rsid w:val="00B718AB"/>
    <w:rsid w:val="00B80BA4"/>
    <w:rsid w:val="00B81958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A7651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5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5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532" TargetMode="External"/><Relationship Id="rId5" Type="http://schemas.openxmlformats.org/officeDocument/2006/relationships/hyperlink" Target="https://svazekpocidlinsko.cz/zaverecny%2Ducet%2Ddso%2Dpocidlinsko%2Dza%2Dr%2D2021/d-1499/p1=5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K. J. Skalická</cp:lastModifiedBy>
  <cp:revision>5</cp:revision>
  <cp:lastPrinted>2017-11-07T14:09:00Z</cp:lastPrinted>
  <dcterms:created xsi:type="dcterms:W3CDTF">2023-04-26T07:50:00Z</dcterms:created>
  <dcterms:modified xsi:type="dcterms:W3CDTF">2023-04-26T07:54:00Z</dcterms:modified>
</cp:coreProperties>
</file>